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672E" w14:textId="1CFB879B" w:rsidR="00742C11" w:rsidRPr="00742C11" w:rsidRDefault="00742C11" w:rsidP="00742C11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742C11">
        <w:rPr>
          <w:rFonts w:cs="Arial"/>
          <w:bCs/>
          <w:sz w:val="22"/>
        </w:rPr>
        <w:t>3GPP TSG RAN Meeting #101                                                                                       RP-23</w:t>
      </w:r>
      <w:r w:rsidR="00BA0E66">
        <w:rPr>
          <w:rFonts w:cs="Arial"/>
          <w:bCs/>
          <w:sz w:val="22"/>
        </w:rPr>
        <w:t>2695</w:t>
      </w:r>
      <w:r w:rsidRPr="00742C11">
        <w:rPr>
          <w:rFonts w:cs="Arial"/>
          <w:bCs/>
          <w:sz w:val="22"/>
        </w:rPr>
        <w:tab/>
        <w:t xml:space="preserve">            </w:t>
      </w:r>
    </w:p>
    <w:p w14:paraId="37374B55" w14:textId="145F32C5" w:rsidR="000F7ECB" w:rsidRPr="00DC278D" w:rsidRDefault="00742C11" w:rsidP="00742C11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742C11">
        <w:rPr>
          <w:rFonts w:cs="Arial"/>
          <w:bCs/>
          <w:sz w:val="22"/>
        </w:rPr>
        <w:t>Bangalore, India, September 11-15,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335BEFE3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742C11">
        <w:rPr>
          <w:rFonts w:ascii="Arial" w:hAnsi="Arial" w:cs="Arial"/>
          <w:b/>
        </w:rPr>
        <w:t>TR</w:t>
      </w:r>
      <w:r w:rsidR="00742C11" w:rsidRPr="00742C11">
        <w:rPr>
          <w:rFonts w:ascii="Arial" w:hAnsi="Arial" w:cs="Arial"/>
          <w:b/>
        </w:rPr>
        <w:t xml:space="preserve"> 38</w:t>
      </w:r>
      <w:r w:rsidR="00222D66" w:rsidRPr="00742C11">
        <w:rPr>
          <w:rFonts w:ascii="Arial" w:hAnsi="Arial" w:cs="Arial"/>
          <w:b/>
        </w:rPr>
        <w:t>.</w:t>
      </w:r>
      <w:r w:rsidR="00742C11" w:rsidRPr="00742C11">
        <w:rPr>
          <w:rFonts w:ascii="Arial" w:hAnsi="Arial" w:cs="Arial"/>
          <w:b/>
        </w:rPr>
        <w:t>848</w:t>
      </w:r>
      <w:r w:rsidR="00222D66" w:rsidRPr="00222D66">
        <w:rPr>
          <w:rFonts w:ascii="Arial" w:hAnsi="Arial" w:cs="Arial"/>
          <w:b/>
        </w:rPr>
        <w:t>, Version</w:t>
      </w:r>
      <w:r w:rsidR="00222D66" w:rsidRPr="00742C11">
        <w:rPr>
          <w:rFonts w:ascii="Arial" w:hAnsi="Arial" w:cs="Arial"/>
          <w:b/>
        </w:rPr>
        <w:t xml:space="preserve"> </w:t>
      </w:r>
      <w:r w:rsidR="00742C11" w:rsidRPr="00742C11">
        <w:rPr>
          <w:rFonts w:ascii="Arial" w:hAnsi="Arial" w:cs="Arial"/>
          <w:b/>
        </w:rPr>
        <w:t>1</w:t>
      </w:r>
      <w:r w:rsidR="00742C11" w:rsidRPr="00742C11">
        <w:rPr>
          <w:rFonts w:ascii="Arial" w:hAnsi="Arial" w:cs="Arial" w:hint="eastAsia"/>
          <w:b/>
        </w:rPr>
        <w:t>.</w:t>
      </w:r>
      <w:r w:rsidR="00742C11" w:rsidRPr="00742C11">
        <w:rPr>
          <w:rFonts w:ascii="Arial" w:hAnsi="Arial" w:cs="Arial"/>
          <w:b/>
        </w:rPr>
        <w:t>0.0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3A29826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42C11" w:rsidRPr="00742C11">
        <w:rPr>
          <w:rFonts w:ascii="Arial" w:hAnsi="Arial" w:cs="Arial"/>
          <w:b/>
        </w:rPr>
        <w:t>CMCC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260CBE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42C1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CAD0267" w14:textId="66CC3E91" w:rsidR="00742C11" w:rsidRPr="004363AA" w:rsidRDefault="004363AA">
      <w:pPr>
        <w:tabs>
          <w:tab w:val="left" w:pos="3119"/>
        </w:tabs>
        <w:rPr>
          <w:color w:val="000000" w:themeColor="text1"/>
          <w:sz w:val="24"/>
        </w:rPr>
      </w:pPr>
      <w:r w:rsidRPr="004363AA">
        <w:rPr>
          <w:color w:val="000000" w:themeColor="text1"/>
          <w:sz w:val="24"/>
        </w:rPr>
        <w:t xml:space="preserve">The document is the Technical Report of </w:t>
      </w:r>
      <w:r w:rsidR="00742C11" w:rsidRPr="004363AA">
        <w:rPr>
          <w:color w:val="000000" w:themeColor="text1"/>
          <w:sz w:val="24"/>
        </w:rPr>
        <w:t>38.848 v1.0.0 for Study on Ambient IoT (Internet of Things) in RAN.</w:t>
      </w:r>
    </w:p>
    <w:p w14:paraId="3CBC6B85" w14:textId="76D50EB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363AA" w:rsidRPr="004363AA">
        <w:rPr>
          <w:b/>
          <w:sz w:val="24"/>
        </w:rPr>
        <w:t>TSG RAN</w:t>
      </w:r>
      <w:r w:rsidRPr="004363A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4363AA" w:rsidRPr="004363AA">
        <w:rPr>
          <w:b/>
          <w:sz w:val="24"/>
        </w:rPr>
        <w:t>101</w:t>
      </w:r>
      <w:r>
        <w:rPr>
          <w:b/>
          <w:sz w:val="24"/>
        </w:rPr>
        <w:t>:</w:t>
      </w:r>
    </w:p>
    <w:p w14:paraId="1FFBC033" w14:textId="63953708" w:rsidR="004363AA" w:rsidRPr="004363AA" w:rsidRDefault="004363AA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4363AA">
        <w:rPr>
          <w:rFonts w:hint="eastAsia"/>
          <w:color w:val="000000" w:themeColor="text1"/>
          <w:sz w:val="24"/>
          <w:lang w:eastAsia="zh-CN"/>
        </w:rPr>
        <w:t>T</w:t>
      </w:r>
      <w:r w:rsidRPr="004363AA">
        <w:rPr>
          <w:color w:val="000000" w:themeColor="text1"/>
          <w:sz w:val="24"/>
          <w:lang w:eastAsia="zh-CN"/>
        </w:rPr>
        <w:t>his Technical Report is presented to TSG RAN for the first time.</w:t>
      </w:r>
    </w:p>
    <w:p w14:paraId="74AE6EC9" w14:textId="77777777" w:rsidR="0045428D" w:rsidRPr="004363A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4363AA">
        <w:rPr>
          <w:b/>
          <w:color w:val="000000" w:themeColor="text1"/>
          <w:sz w:val="24"/>
        </w:rPr>
        <w:t>Outstanding Issues:</w:t>
      </w:r>
    </w:p>
    <w:p w14:paraId="62DD08C8" w14:textId="7A44DCDC" w:rsidR="0045428D" w:rsidRPr="004363AA" w:rsidRDefault="004363AA">
      <w:pPr>
        <w:tabs>
          <w:tab w:val="left" w:pos="3119"/>
        </w:tabs>
        <w:rPr>
          <w:color w:val="000000" w:themeColor="text1"/>
          <w:sz w:val="24"/>
        </w:rPr>
      </w:pPr>
      <w:r w:rsidRPr="004363AA">
        <w:rPr>
          <w:color w:val="000000" w:themeColor="text1"/>
          <w:sz w:val="24"/>
        </w:rPr>
        <w:t>None</w:t>
      </w:r>
    </w:p>
    <w:p w14:paraId="54A6D2EC" w14:textId="77777777" w:rsidR="0045428D" w:rsidRPr="004363A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4363AA">
        <w:rPr>
          <w:b/>
          <w:color w:val="000000" w:themeColor="text1"/>
          <w:sz w:val="24"/>
        </w:rPr>
        <w:t>Contentious Issues:</w:t>
      </w:r>
    </w:p>
    <w:p w14:paraId="1EF681A7" w14:textId="3BDF2F30" w:rsidR="0045428D" w:rsidRPr="004363AA" w:rsidRDefault="004363AA">
      <w:pPr>
        <w:tabs>
          <w:tab w:val="left" w:pos="3119"/>
        </w:tabs>
        <w:rPr>
          <w:color w:val="000000" w:themeColor="text1"/>
          <w:sz w:val="24"/>
        </w:rPr>
      </w:pPr>
      <w:r w:rsidRPr="004363AA">
        <w:rPr>
          <w:color w:val="000000" w:themeColor="text1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6FF88" w14:textId="77777777" w:rsidR="0089489D" w:rsidRDefault="0089489D" w:rsidP="00BA0E66">
      <w:pPr>
        <w:spacing w:after="0"/>
      </w:pPr>
      <w:r>
        <w:separator/>
      </w:r>
    </w:p>
  </w:endnote>
  <w:endnote w:type="continuationSeparator" w:id="0">
    <w:p w14:paraId="37BA375C" w14:textId="77777777" w:rsidR="0089489D" w:rsidRDefault="0089489D" w:rsidP="00BA0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4A869" w14:textId="77777777" w:rsidR="0089489D" w:rsidRDefault="0089489D" w:rsidP="00BA0E66">
      <w:pPr>
        <w:spacing w:after="0"/>
      </w:pPr>
      <w:r>
        <w:separator/>
      </w:r>
    </w:p>
  </w:footnote>
  <w:footnote w:type="continuationSeparator" w:id="0">
    <w:p w14:paraId="2C2A366C" w14:textId="77777777" w:rsidR="0089489D" w:rsidRDefault="0089489D" w:rsidP="00BA0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B09A1"/>
    <w:rsid w:val="004363AA"/>
    <w:rsid w:val="0045428D"/>
    <w:rsid w:val="005B4293"/>
    <w:rsid w:val="00742C11"/>
    <w:rsid w:val="0089489D"/>
    <w:rsid w:val="00A26908"/>
    <w:rsid w:val="00BA0E66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Xiaoran Zhang</cp:lastModifiedBy>
  <cp:revision>5</cp:revision>
  <dcterms:created xsi:type="dcterms:W3CDTF">2023-09-13T11:47:00Z</dcterms:created>
  <dcterms:modified xsi:type="dcterms:W3CDTF">2023-09-15T03:51:00Z</dcterms:modified>
</cp:coreProperties>
</file>